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235E" w:rsidRDefault="00BF6734" w:rsidP="005A235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E36C0A" w:themeColor="accent6" w:themeShade="BF"/>
          <w:kern w:val="36"/>
          <w:sz w:val="48"/>
          <w:szCs w:val="48"/>
          <w:lang w:eastAsia="ru-RU"/>
        </w:rPr>
      </w:pPr>
      <w:r w:rsidRPr="005A235E">
        <w:rPr>
          <w:rFonts w:ascii="Times New Roman" w:eastAsia="Times New Roman" w:hAnsi="Times New Roman" w:cs="Times New Roman"/>
          <w:b/>
          <w:bCs/>
          <w:color w:val="E36C0A" w:themeColor="accent6" w:themeShade="BF"/>
          <w:kern w:val="36"/>
          <w:sz w:val="48"/>
          <w:szCs w:val="48"/>
          <w:lang w:eastAsia="ru-RU"/>
        </w:rPr>
        <w:t xml:space="preserve">С 11 мая по 5 июня 2026г. проходит </w:t>
      </w:r>
      <w:r w:rsidR="005A235E">
        <w:rPr>
          <w:rFonts w:ascii="Times New Roman" w:eastAsia="Times New Roman" w:hAnsi="Times New Roman" w:cs="Times New Roman"/>
          <w:b/>
          <w:bCs/>
          <w:color w:val="E36C0A" w:themeColor="accent6" w:themeShade="BF"/>
          <w:kern w:val="36"/>
          <w:sz w:val="48"/>
          <w:szCs w:val="48"/>
          <w:lang w:eastAsia="ru-RU"/>
        </w:rPr>
        <w:t>р</w:t>
      </w:r>
      <w:r w:rsidRPr="005A235E">
        <w:rPr>
          <w:rFonts w:ascii="Times New Roman" w:eastAsia="Times New Roman" w:hAnsi="Times New Roman" w:cs="Times New Roman"/>
          <w:b/>
          <w:bCs/>
          <w:color w:val="E36C0A" w:themeColor="accent6" w:themeShade="BF"/>
          <w:kern w:val="36"/>
          <w:sz w:val="48"/>
          <w:szCs w:val="48"/>
          <w:lang w:eastAsia="ru-RU"/>
        </w:rPr>
        <w:t xml:space="preserve">еспубликанская информационно-образовательная акция </w:t>
      </w:r>
    </w:p>
    <w:p w:rsidR="00BF6734" w:rsidRPr="005A235E" w:rsidRDefault="00BF6734" w:rsidP="005A235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E36C0A" w:themeColor="accent6" w:themeShade="BF"/>
          <w:kern w:val="36"/>
          <w:sz w:val="48"/>
          <w:szCs w:val="48"/>
          <w:lang w:eastAsia="ru-RU"/>
        </w:rPr>
      </w:pPr>
      <w:r w:rsidRPr="005A235E">
        <w:rPr>
          <w:rFonts w:ascii="Times New Roman" w:eastAsia="Times New Roman" w:hAnsi="Times New Roman" w:cs="Times New Roman"/>
          <w:b/>
          <w:bCs/>
          <w:color w:val="E36C0A" w:themeColor="accent6" w:themeShade="BF"/>
          <w:kern w:val="36"/>
          <w:sz w:val="48"/>
          <w:szCs w:val="48"/>
          <w:lang w:eastAsia="ru-RU"/>
        </w:rPr>
        <w:t>«Беларусь против табака»</w:t>
      </w:r>
    </w:p>
    <w:p w:rsidR="00BF6734" w:rsidRPr="00BF6734" w:rsidRDefault="00BF6734" w:rsidP="0044238C">
      <w:pPr>
        <w:spacing w:after="0" w:line="240" w:lineRule="auto"/>
        <w:jc w:val="center"/>
        <w:rPr>
          <w:rFonts w:ascii="Arial" w:eastAsia="Times New Roman" w:hAnsi="Arial" w:cs="Arial"/>
          <w:color w:val="6D6C6C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6D6C6C"/>
          <w:sz w:val="24"/>
          <w:szCs w:val="24"/>
          <w:lang w:val="en-US"/>
        </w:rPr>
        <w:drawing>
          <wp:inline distT="0" distB="0" distL="0" distR="0">
            <wp:extent cx="6438900" cy="4297965"/>
            <wp:effectExtent l="0" t="0" r="0" b="7620"/>
            <wp:docPr id="9" name="Рисунок 9" descr="С 11 мая по 5 июня 2026г. проходит Республиканская информационно-образовательная акция «Беларусь против табак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 11 мая по 5 июня 2026г. проходит Республиканская информационно-образовательная акция «Беларусь против табака»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2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734" w:rsidRPr="005A235E" w:rsidRDefault="00BF6734" w:rsidP="005A235E">
      <w:pPr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23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целях реализации положений Рамочной конвенции ВОЗ по борьбе против табака, государственной программы «Здоровье нации» на 2026-2030 годы, профилактики заболеваний, причинно связанных с потреблением табачной и </w:t>
      </w:r>
      <w:proofErr w:type="spellStart"/>
      <w:r w:rsidRPr="005A23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никотинсодержащей</w:t>
      </w:r>
      <w:proofErr w:type="spellEnd"/>
      <w:r w:rsidRPr="005A23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продукции, в период </w:t>
      </w:r>
      <w:r w:rsidRPr="005A23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 11 мая по 5 июня 2026 года</w:t>
      </w:r>
      <w:r w:rsidRPr="005A23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 республике проводится республиканская информационно-образовательная </w:t>
      </w:r>
      <w:r w:rsidRPr="005A23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акция «Беларусь против табака». </w:t>
      </w:r>
    </w:p>
    <w:p w:rsidR="00BF6734" w:rsidRPr="005A235E" w:rsidRDefault="00BF6734" w:rsidP="005A235E">
      <w:pPr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23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Акция приурочена ко Всемирному дню без табака, которы</w:t>
      </w:r>
      <w:r w:rsidR="0044238C" w:rsidRPr="005A23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 ежегодно отмечается 31 мая. Её</w:t>
      </w:r>
      <w:r w:rsidRPr="005A23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инициатор – Министерство здравоохранения Беларуси при участии Республиканского центра гигиены, эпидемиологии и общественного здоровья, Республиканского научно-практического центра психического здоровья, Республиканского научно-практического центра онкологии и медицинской радиологии </w:t>
      </w:r>
      <w:proofErr w:type="spellStart"/>
      <w:r w:rsidRPr="005A23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им.Н.Н.Александрова</w:t>
      </w:r>
      <w:proofErr w:type="spellEnd"/>
      <w:r w:rsidRPr="005A23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Республиканского научно-практического центра «Кардиология», Республиканского научно-практического центра пульмонологии и фтизиатрии.</w:t>
      </w:r>
    </w:p>
    <w:p w:rsidR="00BF6734" w:rsidRPr="005A235E" w:rsidRDefault="00BF6734" w:rsidP="005A235E">
      <w:pPr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23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31 мая 2026 года – </w:t>
      </w:r>
      <w:r w:rsidRPr="005A23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«Разоблачая приманку – противостоим никотиновой и табачной зависимости»</w:t>
      </w:r>
      <w:r w:rsidRPr="005A23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Этот девиз напоминает о новой волне угрозы, где старые опасности маскируются под инновации, а привычные сигареты дополняются целым арсеналом технологичных устройств, нацеленных на самое уязвимое поколение.</w:t>
      </w:r>
    </w:p>
    <w:p w:rsidR="0044238C" w:rsidRPr="005A235E" w:rsidRDefault="00BF6734" w:rsidP="005A235E">
      <w:pPr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23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Основная цель антитабачной акции – повышение осведомленности населения о негативном влиянии табачной и </w:t>
      </w:r>
      <w:proofErr w:type="spellStart"/>
      <w:r w:rsidRPr="005A23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никотинсодержащей</w:t>
      </w:r>
      <w:proofErr w:type="spellEnd"/>
      <w:r w:rsidRPr="005A23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продукции на организм человека, о способах отказа от курения, потребления </w:t>
      </w:r>
      <w:proofErr w:type="spellStart"/>
      <w:r w:rsidRPr="005A23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никотинсодержащей</w:t>
      </w:r>
      <w:proofErr w:type="spellEnd"/>
      <w:r w:rsidRPr="005A23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продукции, использования электронных систем курения, систем для потребления табака, об организациях, оказывающих помощь в отказе от курения.</w:t>
      </w:r>
    </w:p>
    <w:p w:rsidR="0044238C" w:rsidRPr="005A235E" w:rsidRDefault="0044238C" w:rsidP="005A235E">
      <w:pPr>
        <w:shd w:val="clear" w:color="auto" w:fill="FFFFFF"/>
        <w:spacing w:after="225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23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Следует понимать, что курение наносит вред не только отдельному человеку, но и имеет негативные социальные, экологические, экономические последствия для всего общества.</w:t>
      </w:r>
    </w:p>
    <w:p w:rsidR="0044238C" w:rsidRPr="005A235E" w:rsidRDefault="0044238C" w:rsidP="005A235E">
      <w:pPr>
        <w:shd w:val="clear" w:color="auto" w:fill="FFFFFF"/>
        <w:spacing w:after="225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23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Данная акция является уже традиционной. Каждый год во время её проведения среди населения и специалистов проходит множество тематических мероприятий: акции, конкурсы, марафоны, </w:t>
      </w:r>
      <w:proofErr w:type="spellStart"/>
      <w:r w:rsidRPr="005A23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флешмобы</w:t>
      </w:r>
      <w:proofErr w:type="spellEnd"/>
      <w:r w:rsidRPr="005A23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конкурсы, тренинги, лекции, семинары, издаются и распространяются среди населения информационные материалы о вреде курения: листовки, памятки, брошюры.</w:t>
      </w:r>
    </w:p>
    <w:p w:rsidR="0044238C" w:rsidRPr="005A235E" w:rsidRDefault="0044238C" w:rsidP="005A235E">
      <w:pPr>
        <w:shd w:val="clear" w:color="auto" w:fill="FFFFFF"/>
        <w:spacing w:after="225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23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Особое внимание уделяется работе с подростками и молодежью, так как среди этой группы наблюдается тревожный рост потребления электронных сигарет, </w:t>
      </w:r>
      <w:proofErr w:type="spellStart"/>
      <w:r w:rsidRPr="005A23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вейпов</w:t>
      </w:r>
      <w:proofErr w:type="spellEnd"/>
      <w:r w:rsidRPr="005A23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систем нагревания табака.</w:t>
      </w:r>
    </w:p>
    <w:p w:rsidR="0044238C" w:rsidRPr="005A235E" w:rsidRDefault="0044238C" w:rsidP="005A235E">
      <w:pPr>
        <w:shd w:val="clear" w:color="auto" w:fill="FFFFFF"/>
        <w:spacing w:after="225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23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Республике Беларусь реализуется комплекс мер по снижению уровня употребления табака: запрет на продажу табачной продукции несовершеннолетним, создание условий для занятий спортом и физкультурой, развитие программ по профилактике заболеваний, связанных с курением, проведение образовательных программ для школьников и студентов, направленных на предупреждение курения и пропаганду здорового образа жизни.</w:t>
      </w:r>
    </w:p>
    <w:p w:rsidR="0044238C" w:rsidRPr="005A235E" w:rsidRDefault="0044238C" w:rsidP="005A235E">
      <w:pPr>
        <w:shd w:val="clear" w:color="auto" w:fill="FFFFFF"/>
        <w:spacing w:after="225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23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Остановить табачную эпидемию возможно только объединив усилия специалистов, правительства, общественности.</w:t>
      </w:r>
    </w:p>
    <w:p w:rsidR="0044238C" w:rsidRPr="005A235E" w:rsidRDefault="0044238C" w:rsidP="005A235E">
      <w:pPr>
        <w:shd w:val="clear" w:color="auto" w:fill="FFFFFF"/>
        <w:spacing w:after="225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23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Отказ от курения может значительно улучшить показатели здоровья, самочувствие, качество жизни.</w:t>
      </w:r>
    </w:p>
    <w:p w:rsidR="0044238C" w:rsidRPr="00CA7533" w:rsidRDefault="0044238C" w:rsidP="00CA7533">
      <w:pPr>
        <w:ind w:left="-284" w:firstLine="284"/>
        <w:jc w:val="both"/>
        <w:rPr>
          <w:sz w:val="28"/>
          <w:szCs w:val="28"/>
        </w:rPr>
      </w:pPr>
    </w:p>
    <w:p w:rsidR="00BF6734" w:rsidRPr="00CA7533" w:rsidRDefault="00BF6734" w:rsidP="00CA7533">
      <w:pPr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bookmarkStart w:id="0" w:name="_GoBack"/>
      <w:bookmarkEnd w:id="0"/>
    </w:p>
    <w:p w:rsidR="00BF6734" w:rsidRPr="00BF6734" w:rsidRDefault="00BF6734" w:rsidP="00BF673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6D6C6C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6D6C6C"/>
          <w:sz w:val="24"/>
          <w:szCs w:val="24"/>
          <w:lang w:val="en-US"/>
        </w:rPr>
        <w:lastRenderedPageBreak/>
        <w:drawing>
          <wp:inline distT="0" distB="0" distL="0" distR="0">
            <wp:extent cx="6973210" cy="9858375"/>
            <wp:effectExtent l="0" t="0" r="0" b="0"/>
            <wp:docPr id="8" name="Рисунок 8" descr="https://mshp.gov.by/uploads/images/news/protivtabaka/Listovka-o-mestax-gde-kurenie-zapresche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shp.gov.by/uploads/images/news/protivtabaka/Listovka-o-mestax-gde-kurenie-zapreschen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104" cy="985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734" w:rsidRPr="0044238C" w:rsidRDefault="00BF6734" w:rsidP="0044238C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6D6C6C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6D6C6C"/>
          <w:sz w:val="24"/>
          <w:szCs w:val="24"/>
          <w:lang w:val="en-US"/>
        </w:rPr>
        <w:lastRenderedPageBreak/>
        <w:drawing>
          <wp:inline distT="0" distB="0" distL="0" distR="0" wp14:anchorId="08FBDC16" wp14:editId="4136DFC8">
            <wp:extent cx="7068994" cy="10020300"/>
            <wp:effectExtent l="0" t="0" r="0" b="0"/>
            <wp:docPr id="7" name="Рисунок 7" descr="https://mshp.gov.by/uploads/images/news/protivtabaka/kagdaia-sigareta-ubiva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shp.gov.by/uploads/images/news/protivtabaka/kagdaia-sigareta-ubivae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640" cy="1002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6D6C6C"/>
          <w:sz w:val="24"/>
          <w:szCs w:val="24"/>
          <w:lang w:val="en-US"/>
        </w:rPr>
        <w:lastRenderedPageBreak/>
        <w:drawing>
          <wp:inline distT="0" distB="0" distL="0" distR="0" wp14:anchorId="7133C070" wp14:editId="696A7F26">
            <wp:extent cx="7019925" cy="9792796"/>
            <wp:effectExtent l="0" t="0" r="0" b="0"/>
            <wp:docPr id="5" name="Рисунок 5" descr="https://mshp.gov.by/uploads/images/news/protivtabaka/Listovka-Brosaj-kur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shp.gov.by/uploads/images/news/protivtabaka/Listovka-Brosaj-kuri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79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6734" w:rsidRPr="0044238C" w:rsidSect="00CA7533">
      <w:pgSz w:w="11906" w:h="16838"/>
      <w:pgMar w:top="426" w:right="424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BA5AE1"/>
    <w:multiLevelType w:val="multilevel"/>
    <w:tmpl w:val="72A6E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5301B8"/>
    <w:multiLevelType w:val="multilevel"/>
    <w:tmpl w:val="3B28B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1E4DF1"/>
    <w:multiLevelType w:val="multilevel"/>
    <w:tmpl w:val="D0306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FD71A0A"/>
    <w:multiLevelType w:val="multilevel"/>
    <w:tmpl w:val="600E5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1BA581F"/>
    <w:multiLevelType w:val="multilevel"/>
    <w:tmpl w:val="EBF22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63404DA"/>
    <w:multiLevelType w:val="multilevel"/>
    <w:tmpl w:val="7BE44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137022F"/>
    <w:multiLevelType w:val="multilevel"/>
    <w:tmpl w:val="EDA09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CE9256F"/>
    <w:multiLevelType w:val="multilevel"/>
    <w:tmpl w:val="84565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8EF6F1B"/>
    <w:multiLevelType w:val="multilevel"/>
    <w:tmpl w:val="4EE08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E0A41D2"/>
    <w:multiLevelType w:val="multilevel"/>
    <w:tmpl w:val="C8E46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23645F9"/>
    <w:multiLevelType w:val="multilevel"/>
    <w:tmpl w:val="558C4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8E65106"/>
    <w:multiLevelType w:val="multilevel"/>
    <w:tmpl w:val="3D58A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C5F2009"/>
    <w:multiLevelType w:val="multilevel"/>
    <w:tmpl w:val="5CDCF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9"/>
  </w:num>
  <w:num w:numId="5">
    <w:abstractNumId w:val="6"/>
  </w:num>
  <w:num w:numId="6">
    <w:abstractNumId w:val="10"/>
  </w:num>
  <w:num w:numId="7">
    <w:abstractNumId w:val="3"/>
  </w:num>
  <w:num w:numId="8">
    <w:abstractNumId w:val="7"/>
  </w:num>
  <w:num w:numId="9">
    <w:abstractNumId w:val="8"/>
  </w:num>
  <w:num w:numId="10">
    <w:abstractNumId w:val="0"/>
  </w:num>
  <w:num w:numId="11">
    <w:abstractNumId w:val="2"/>
  </w:num>
  <w:num w:numId="12">
    <w:abstractNumId w:val="1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734"/>
    <w:rsid w:val="0044238C"/>
    <w:rsid w:val="005A235E"/>
    <w:rsid w:val="007B2CCC"/>
    <w:rsid w:val="00BF6734"/>
    <w:rsid w:val="00CA7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5BC3AD"/>
  <w15:docId w15:val="{FC4FD9CF-D15F-456C-B904-94A062D11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F673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BF673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6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673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F673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F673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semiHidden/>
    <w:unhideWhenUsed/>
    <w:rsid w:val="00BF67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BF6734"/>
    <w:rPr>
      <w:color w:val="0000FF"/>
      <w:u w:val="single"/>
    </w:rPr>
  </w:style>
  <w:style w:type="character" w:customStyle="1" w:styleId="footer-col-4title">
    <w:name w:val="footer-col-4__title"/>
    <w:basedOn w:val="a0"/>
    <w:rsid w:val="00BF67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178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13589">
          <w:marLeft w:val="0"/>
          <w:marRight w:val="0"/>
          <w:marTop w:val="0"/>
          <w:marBottom w:val="0"/>
          <w:divBdr>
            <w:top w:val="single" w:sz="36" w:space="0" w:color="FB9B1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78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72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13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670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696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593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5977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8693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04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116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4991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6303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82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927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5995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570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60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843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1121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032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1984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5971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7269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574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2393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26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792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425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3428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9772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623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671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2821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40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6413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768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73202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965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79906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80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560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067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85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9196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6197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8222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3924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54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5267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047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2571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189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52720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16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56992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895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1845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2377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96179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3699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76287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336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6360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9357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29029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65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331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1741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54307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3372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15563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941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6512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442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5092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5338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7692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313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20035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537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6842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1937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36837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015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43207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079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27132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565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54178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717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335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0935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4382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167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29924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59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7232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891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3581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504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089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653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377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33880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156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101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11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19229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148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6830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267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2583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691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1309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434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7868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05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9750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637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69183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8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2045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274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71662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779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7053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9831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80492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283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0133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09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2498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419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2534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4823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662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537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0821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513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0528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480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14401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991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0200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4594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6867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184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9096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789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53068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8404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6152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0330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3644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229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4992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790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2859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936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9672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948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299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40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2213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0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9176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058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966958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90710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89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737294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555893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197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8651498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86194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176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747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5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444</Words>
  <Characters>2535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Даниил Таутов</cp:lastModifiedBy>
  <cp:revision>3</cp:revision>
  <cp:lastPrinted>2026-05-21T13:15:00Z</cp:lastPrinted>
  <dcterms:created xsi:type="dcterms:W3CDTF">2026-05-21T12:55:00Z</dcterms:created>
  <dcterms:modified xsi:type="dcterms:W3CDTF">2026-05-26T04:38:00Z</dcterms:modified>
</cp:coreProperties>
</file>